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40" w:rsidRPr="004C5FA7" w:rsidRDefault="0044250B">
      <w:pPr>
        <w:rPr>
          <w:b/>
          <w:sz w:val="28"/>
          <w:u w:val="single"/>
        </w:rPr>
      </w:pPr>
      <w:r w:rsidRPr="004C5FA7">
        <w:rPr>
          <w:b/>
          <w:sz w:val="28"/>
          <w:u w:val="single"/>
        </w:rPr>
        <w:t>PROJEKTY W ZAKRESIE WYMIANY ŹRÓDEŁ CIEPŁA</w:t>
      </w:r>
    </w:p>
    <w:p w:rsidR="0044250B" w:rsidRDefault="0044250B">
      <w:pPr>
        <w:rPr>
          <w:rFonts w:ascii="Calibri" w:hAnsi="Calibri" w:cs="Calibri"/>
        </w:rPr>
      </w:pPr>
      <w:r>
        <w:t>1. P</w:t>
      </w:r>
      <w:r w:rsidRPr="000B4431">
        <w:rPr>
          <w:rFonts w:ascii="Calibri" w:hAnsi="Calibri" w:cs="Calibri"/>
        </w:rPr>
        <w:t xml:space="preserve">rojekt pn. </w:t>
      </w:r>
      <w:r w:rsidRPr="00997ED2">
        <w:rPr>
          <w:rFonts w:ascii="Calibri" w:hAnsi="Calibri" w:cs="Calibri"/>
          <w:sz w:val="24"/>
        </w:rPr>
        <w:t>„</w:t>
      </w:r>
      <w:r w:rsidRPr="00997ED2">
        <w:rPr>
          <w:rFonts w:ascii="Calibri" w:hAnsi="Calibri" w:cs="Calibri"/>
          <w:i/>
          <w:sz w:val="24"/>
        </w:rPr>
        <w:t>Wymiana źródeł ciepła na terenie ROF</w:t>
      </w:r>
      <w:r w:rsidRPr="00997ED2">
        <w:rPr>
          <w:rFonts w:ascii="Calibri" w:hAnsi="Calibri" w:cs="Calibri"/>
          <w:sz w:val="24"/>
        </w:rPr>
        <w:t>”</w:t>
      </w:r>
      <w:r w:rsidRPr="00997ED2">
        <w:rPr>
          <w:rFonts w:ascii="Calibri" w:hAnsi="Calibri" w:cs="Calibri"/>
          <w:sz w:val="24"/>
        </w:rPr>
        <w:t xml:space="preserve">  </w:t>
      </w:r>
      <w:r>
        <w:rPr>
          <w:rFonts w:ascii="Calibri" w:hAnsi="Calibri" w:cs="Calibri"/>
        </w:rPr>
        <w:t>- projekt w</w:t>
      </w:r>
      <w:r w:rsidRPr="0044250B">
        <w:rPr>
          <w:rFonts w:ascii="Calibri" w:hAnsi="Calibri" w:cs="Calibri"/>
        </w:rPr>
        <w:t xml:space="preserve"> ramach RPO WP 2014-2020</w:t>
      </w:r>
      <w:r>
        <w:rPr>
          <w:rFonts w:ascii="Calibri" w:hAnsi="Calibri" w:cs="Calibri"/>
        </w:rPr>
        <w:t xml:space="preserve">, </w:t>
      </w:r>
      <w:r w:rsidRPr="0044250B">
        <w:rPr>
          <w:rFonts w:ascii="Calibri" w:hAnsi="Calibri" w:cs="Calibri"/>
        </w:rPr>
        <w:t>Poddziałanie 3.3.3 Realizacja planów niskoemisyjnych – Zintegrowane Inwestycje Terytorialne</w:t>
      </w:r>
      <w:r>
        <w:rPr>
          <w:rFonts w:ascii="Calibri" w:hAnsi="Calibri" w:cs="Calibri"/>
        </w:rPr>
        <w:t xml:space="preserve"> (</w:t>
      </w:r>
      <w:r w:rsidRPr="0044250B">
        <w:rPr>
          <w:rFonts w:ascii="Calibri" w:hAnsi="Calibri" w:cs="Calibri"/>
          <w:highlight w:val="green"/>
        </w:rPr>
        <w:t>poddziałanie dedykowane dla ZIT, środki na realizację gwarantowane</w:t>
      </w:r>
      <w:r>
        <w:rPr>
          <w:rFonts w:ascii="Calibri" w:hAnsi="Calibri" w:cs="Calibri"/>
        </w:rPr>
        <w:t>).</w:t>
      </w:r>
    </w:p>
    <w:p w:rsidR="0044250B" w:rsidRPr="0044250B" w:rsidRDefault="0044250B" w:rsidP="0044250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Całkowita wartość projektu: </w:t>
      </w:r>
      <w:r w:rsidRPr="0044250B">
        <w:rPr>
          <w:rFonts w:ascii="Calibri" w:hAnsi="Calibri" w:cs="Calibri"/>
          <w:b/>
          <w:bCs/>
        </w:rPr>
        <w:t>49 949 715,58</w:t>
      </w:r>
    </w:p>
    <w:p w:rsidR="0044250B" w:rsidRDefault="004425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Dofinansowanie: </w:t>
      </w:r>
      <w:r w:rsidRPr="0044250B">
        <w:rPr>
          <w:rFonts w:ascii="Calibri" w:hAnsi="Calibri" w:cs="Calibri"/>
          <w:b/>
        </w:rPr>
        <w:t>39 048 205,75 zł</w:t>
      </w:r>
    </w:p>
    <w:p w:rsidR="0044250B" w:rsidRDefault="0044250B">
      <w:pPr>
        <w:rPr>
          <w:rFonts w:asciiTheme="majorHAnsi" w:hAnsiTheme="majorHAnsi" w:cstheme="majorHAnsi"/>
        </w:rPr>
      </w:pPr>
      <w:r>
        <w:t>W projekcie biorą udział Gminy ROF:</w:t>
      </w:r>
      <w:r w:rsidR="00CF1E15">
        <w:t xml:space="preserve"> (10 Gmin, bez Świlczy, </w:t>
      </w:r>
      <w:proofErr w:type="spellStart"/>
      <w:r w:rsidR="00CF1E15">
        <w:t>Lubenii</w:t>
      </w:r>
      <w:proofErr w:type="spellEnd"/>
      <w:r w:rsidR="00CF1E15">
        <w:t xml:space="preserve"> i Czudca)</w:t>
      </w:r>
      <w:r>
        <w:t xml:space="preserve"> </w:t>
      </w:r>
      <w:r w:rsidR="00CF1E15" w:rsidRPr="00CF1E15">
        <w:rPr>
          <w:rFonts w:ascii="Calibri" w:hAnsi="Calibri" w:cs="Calibri"/>
          <w:highlight w:val="green"/>
        </w:rPr>
        <w:t xml:space="preserve">Rzeszów, Boguchwała, Chmielnik, Czarna, Głogów Małopolski, </w:t>
      </w:r>
      <w:r w:rsidR="00CF1E15" w:rsidRPr="00CF1E15">
        <w:rPr>
          <w:rFonts w:ascii="Calibri" w:hAnsi="Calibri" w:cs="Calibri"/>
          <w:highlight w:val="green"/>
        </w:rPr>
        <w:t xml:space="preserve">Krasne, </w:t>
      </w:r>
      <w:r w:rsidR="00CF1E15" w:rsidRPr="00CF1E15">
        <w:rPr>
          <w:rFonts w:ascii="Calibri" w:hAnsi="Calibri" w:cs="Calibri"/>
          <w:highlight w:val="green"/>
        </w:rPr>
        <w:t>Łańcut, Miasto Łańcut, Trzebownisko, Tyczyn</w:t>
      </w:r>
      <w:r w:rsidR="00CF1E15">
        <w:t xml:space="preserve">. Wynika to z </w:t>
      </w:r>
      <w:r w:rsidR="00CF1E15" w:rsidRPr="00CF1E15">
        <w:t>„</w:t>
      </w:r>
      <w:r w:rsidR="00CF1E15" w:rsidRPr="00CF1E15">
        <w:rPr>
          <w:i/>
        </w:rPr>
        <w:t xml:space="preserve">Programu ochrony powietrza dla strefy podkarpackiej z uwagi na stwierdzone przekroczenia poziomu dopuszczalnego pyłu zawieszonego PM10, poziomu dopuszczalnego pyłu zawieszonego PM2,5 oraz poziomu docelowego </w:t>
      </w:r>
      <w:proofErr w:type="spellStart"/>
      <w:r w:rsidR="00CF1E15" w:rsidRPr="00CF1E15">
        <w:rPr>
          <w:i/>
        </w:rPr>
        <w:t>benzo</w:t>
      </w:r>
      <w:proofErr w:type="spellEnd"/>
      <w:r w:rsidR="00CF1E15" w:rsidRPr="00CF1E15">
        <w:rPr>
          <w:i/>
        </w:rPr>
        <w:t>(a)</w:t>
      </w:r>
      <w:proofErr w:type="spellStart"/>
      <w:r w:rsidR="00CF1E15" w:rsidRPr="00CF1E15">
        <w:rPr>
          <w:i/>
        </w:rPr>
        <w:t>pirenu</w:t>
      </w:r>
      <w:proofErr w:type="spellEnd"/>
      <w:r w:rsidR="00CF1E15" w:rsidRPr="00CF1E15">
        <w:rPr>
          <w:i/>
        </w:rPr>
        <w:t>”</w:t>
      </w:r>
      <w:r w:rsidR="00CF1E15">
        <w:t xml:space="preserve"> oraz </w:t>
      </w:r>
      <w:r w:rsidR="00CF1E15" w:rsidRPr="000A1701">
        <w:rPr>
          <w:rFonts w:asciiTheme="majorHAnsi" w:hAnsiTheme="majorHAnsi" w:cstheme="majorHAnsi"/>
        </w:rPr>
        <w:t>Program Ochrony Powietrza dla strefy miasto Rzeszów</w:t>
      </w:r>
      <w:r w:rsidR="00CF1E15">
        <w:rPr>
          <w:rFonts w:asciiTheme="majorHAnsi" w:hAnsiTheme="majorHAnsi" w:cstheme="majorHAnsi"/>
        </w:rPr>
        <w:t xml:space="preserve">. </w:t>
      </w:r>
      <w:r w:rsidR="004C5FA7">
        <w:rPr>
          <w:rFonts w:asciiTheme="majorHAnsi" w:hAnsiTheme="majorHAnsi" w:cstheme="majorHAnsi"/>
        </w:rPr>
        <w:br/>
        <w:t>Projekt będzie miał charakter projektu partnerskiego – Stowarzyszenie ROF jako Lider, Gminy – Partnerzy Projektu.</w:t>
      </w:r>
    </w:p>
    <w:p w:rsidR="004C5FA7" w:rsidRDefault="004C5FA7">
      <w:r w:rsidRPr="004C5FA7">
        <w:rPr>
          <w:rFonts w:ascii="Calibri" w:hAnsi="Calibri" w:cs="Calibri"/>
          <w:highlight w:val="green"/>
        </w:rPr>
        <w:t>Zakłada się organizację szeregu spotkań informacyjno – promocyjnych dla Mieszkańców w każdej z Gmin.</w:t>
      </w:r>
    </w:p>
    <w:p w:rsidR="0044250B" w:rsidRDefault="00CF1E15" w:rsidP="00CF1E15">
      <w:r w:rsidRPr="00CF1E15">
        <w:rPr>
          <w:highlight w:val="green"/>
          <w:u w:val="single"/>
        </w:rPr>
        <w:t>Ostateczni odbiorcy projektu:</w:t>
      </w:r>
      <w:r>
        <w:t xml:space="preserve"> </w:t>
      </w:r>
      <w:r>
        <w:t>Właściciele niskosprawnych źródeł ciepła, mieszkańcy, spółdzielnie, TBS i wspólnoty mieszkaniowe reprezentujące mieszkańców, przedsiębiorcy, organizacje pozarządowe itd.</w:t>
      </w:r>
    </w:p>
    <w:p w:rsidR="00CF1E15" w:rsidRDefault="00CF1E15" w:rsidP="00CF1E15">
      <w:r>
        <w:t>Zakłada się, że w ramach projektu zostanie:</w:t>
      </w:r>
    </w:p>
    <w:p w:rsidR="00CF1E15" w:rsidRDefault="00CF1E15" w:rsidP="00CF1E15">
      <w:pPr>
        <w:pStyle w:val="Akapitzlist"/>
        <w:numPr>
          <w:ilvl w:val="0"/>
          <w:numId w:val="11"/>
        </w:numPr>
      </w:pPr>
      <w:r>
        <w:t xml:space="preserve">Zamontowane </w:t>
      </w:r>
      <w:r w:rsidRPr="00CF1E15">
        <w:rPr>
          <w:highlight w:val="green"/>
        </w:rPr>
        <w:t>1 889 szt. kotłów kondensacyjnych gazowych</w:t>
      </w:r>
      <w:r>
        <w:t xml:space="preserve">, z czego </w:t>
      </w:r>
      <w:r w:rsidRPr="00CF1E15">
        <w:rPr>
          <w:highlight w:val="yellow"/>
        </w:rPr>
        <w:t>638 szt. w Rzeszowie</w:t>
      </w:r>
    </w:p>
    <w:p w:rsidR="00CF1E15" w:rsidRDefault="00CF1E15" w:rsidP="00CF1E15">
      <w:pPr>
        <w:pStyle w:val="Akapitzlist"/>
        <w:numPr>
          <w:ilvl w:val="0"/>
          <w:numId w:val="11"/>
        </w:numPr>
      </w:pPr>
      <w:r>
        <w:t xml:space="preserve">Zamontowane </w:t>
      </w:r>
      <w:r w:rsidRPr="00CF1E15">
        <w:rPr>
          <w:highlight w:val="green"/>
        </w:rPr>
        <w:t>614 szt. kotłów dla biomasę</w:t>
      </w:r>
      <w:r>
        <w:t xml:space="preserve">, z czego </w:t>
      </w:r>
      <w:r w:rsidRPr="00CF1E15">
        <w:rPr>
          <w:highlight w:val="yellow"/>
        </w:rPr>
        <w:t>207 szt. w Rzeszowie</w:t>
      </w:r>
    </w:p>
    <w:p w:rsidR="00CF1E15" w:rsidRDefault="00CF1E15" w:rsidP="00CF1E15">
      <w:pPr>
        <w:pStyle w:val="Akapitzlist"/>
        <w:numPr>
          <w:ilvl w:val="0"/>
          <w:numId w:val="11"/>
        </w:numPr>
      </w:pPr>
      <w:r>
        <w:t xml:space="preserve">Wykonane </w:t>
      </w:r>
      <w:r w:rsidRPr="00CF1E15">
        <w:rPr>
          <w:highlight w:val="yellow"/>
        </w:rPr>
        <w:t>57 szt. przyłączy ciepła sieciowego w Rzeszowie</w:t>
      </w:r>
      <w:r w:rsidR="00CE5D5E">
        <w:t xml:space="preserve"> dla indywidulanych odbiorców (domów mieszkalnych)</w:t>
      </w:r>
    </w:p>
    <w:p w:rsidR="00CF1E15" w:rsidRDefault="00CF1E15" w:rsidP="00CF1E15">
      <w:pPr>
        <w:pStyle w:val="Akapitzlist"/>
        <w:numPr>
          <w:ilvl w:val="0"/>
          <w:numId w:val="11"/>
        </w:numPr>
      </w:pPr>
      <w:r>
        <w:t xml:space="preserve">Zlikwidowane </w:t>
      </w:r>
      <w:r w:rsidRPr="00CE5D5E">
        <w:rPr>
          <w:highlight w:val="yellow"/>
        </w:rPr>
        <w:t>1793</w:t>
      </w:r>
      <w:r w:rsidRPr="00CE5D5E">
        <w:rPr>
          <w:highlight w:val="yellow"/>
        </w:rPr>
        <w:t xml:space="preserve"> szt. piecyków gazowych</w:t>
      </w:r>
      <w:r w:rsidRPr="00CF1E15">
        <w:t xml:space="preserve"> i wykorzystanie centralnego podgrzewania ciepłem systemowym za pośrednictwem węzła cieplnego</w:t>
      </w:r>
      <w:r>
        <w:t xml:space="preserve"> w Rzeszowie. </w:t>
      </w:r>
      <w:r w:rsidR="00CE5D5E">
        <w:t>W tym celu zostanie wykonane 57 szt. węzłów cieplnych dostosowanych do potrzeb budynków.</w:t>
      </w:r>
    </w:p>
    <w:p w:rsidR="00CE5D5E" w:rsidRDefault="00CE5D5E" w:rsidP="00CE5D5E">
      <w:r>
        <w:t>Oprócz wymiany/montażu źródeł ciepła z projektu sfinansowane będą mogły zostać m.in. takie koszty jak:</w:t>
      </w:r>
    </w:p>
    <w:p w:rsidR="00CE5D5E" w:rsidRPr="00DA5BE9" w:rsidRDefault="00CE5D5E" w:rsidP="00CE5D5E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DA5BE9">
        <w:rPr>
          <w:rFonts w:ascii="Calibri" w:hAnsi="Calibri" w:cs="Calibri"/>
        </w:rPr>
        <w:t>rurociągi / przewody przyłączeniowe, armatura instalacyjna, pompy, zasobniki, itd.</w:t>
      </w:r>
    </w:p>
    <w:p w:rsidR="00CE5D5E" w:rsidRPr="004C5FA7" w:rsidRDefault="00CE5D5E" w:rsidP="00DA7F17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4C5FA7">
        <w:rPr>
          <w:rFonts w:ascii="Calibri" w:hAnsi="Calibri" w:cs="Calibri"/>
        </w:rPr>
        <w:t>sys</w:t>
      </w:r>
      <w:r w:rsidR="004C5FA7" w:rsidRPr="004C5FA7">
        <w:rPr>
          <w:rFonts w:ascii="Calibri" w:hAnsi="Calibri" w:cs="Calibri"/>
        </w:rPr>
        <w:t xml:space="preserve">temy sterowania i monitorowania, </w:t>
      </w:r>
      <w:r w:rsidRPr="004C5FA7">
        <w:rPr>
          <w:rFonts w:ascii="Calibri" w:hAnsi="Calibri" w:cs="Calibri"/>
        </w:rPr>
        <w:t xml:space="preserve">urządzenia pomiarowe i sterujące źródłem ciepła, </w:t>
      </w:r>
    </w:p>
    <w:p w:rsidR="00CE5D5E" w:rsidRPr="00DA5BE9" w:rsidRDefault="00CE5D5E" w:rsidP="00CE5D5E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DA5BE9">
        <w:rPr>
          <w:rFonts w:ascii="Calibri" w:hAnsi="Calibri" w:cs="Calibri"/>
        </w:rPr>
        <w:t>adaptacja/przebudowa pomieszczenia na kotłownię z nowym źródłem ciepła,</w:t>
      </w:r>
    </w:p>
    <w:p w:rsidR="00CE5D5E" w:rsidRPr="00DA5BE9" w:rsidRDefault="00CE5D5E" w:rsidP="00CE5D5E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DA5BE9">
        <w:rPr>
          <w:rFonts w:ascii="Calibri" w:hAnsi="Calibri" w:cs="Calibri"/>
        </w:rPr>
        <w:t xml:space="preserve">urządzenia służące do magazynowania energii wytworzonej z nowego źródła ciepła (np. zbiorniki na c.w.u., zasobniki), </w:t>
      </w:r>
    </w:p>
    <w:p w:rsidR="00CE5D5E" w:rsidRPr="004C5FA7" w:rsidRDefault="00CE5D5E" w:rsidP="00CE5D5E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u w:val="single"/>
        </w:rPr>
      </w:pPr>
      <w:r w:rsidRPr="004C5FA7">
        <w:rPr>
          <w:rFonts w:ascii="Calibri" w:hAnsi="Calibri" w:cs="Calibri"/>
          <w:u w:val="single"/>
        </w:rPr>
        <w:t>wykonanie przyłącza gazu, opłata przyłączeniowa,</w:t>
      </w:r>
    </w:p>
    <w:p w:rsidR="00CE5D5E" w:rsidRPr="004C5FA7" w:rsidRDefault="00CE5D5E" w:rsidP="00CE5D5E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u w:val="single"/>
        </w:rPr>
      </w:pPr>
      <w:r w:rsidRPr="004C5FA7">
        <w:rPr>
          <w:rFonts w:ascii="Calibri" w:hAnsi="Calibri" w:cs="Calibri"/>
          <w:u w:val="single"/>
        </w:rPr>
        <w:t xml:space="preserve">instalacja kominowa i wentylacyjna, wkłady kominowe, czerpnie powietrza, </w:t>
      </w:r>
    </w:p>
    <w:p w:rsidR="00CE5D5E" w:rsidRDefault="00CE5D5E" w:rsidP="00CE5D5E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DA5BE9">
        <w:rPr>
          <w:rFonts w:ascii="Calibri" w:hAnsi="Calibri" w:cs="Calibri"/>
        </w:rPr>
        <w:t>zastosowanie filtrów</w:t>
      </w:r>
      <w:r w:rsidRPr="00DA5BE9">
        <w:rPr>
          <w:rFonts w:ascii="Arial" w:hAnsi="Arial" w:cs="Arial"/>
          <w:sz w:val="27"/>
          <w:szCs w:val="27"/>
        </w:rPr>
        <w:t xml:space="preserve">, </w:t>
      </w:r>
      <w:r w:rsidRPr="00DA5BE9">
        <w:rPr>
          <w:rFonts w:ascii="Calibri" w:hAnsi="Calibri" w:cs="Calibri"/>
        </w:rPr>
        <w:t>które zmniejszają emisję zanieczyszczeń do powietrza, itd.</w:t>
      </w:r>
    </w:p>
    <w:p w:rsidR="004C5FA7" w:rsidRPr="004C5FA7" w:rsidRDefault="004C5FA7" w:rsidP="004C5FA7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color w:val="FF0000"/>
        </w:rPr>
      </w:pPr>
      <w:r w:rsidRPr="00376756">
        <w:rPr>
          <w:rFonts w:ascii="Calibri" w:hAnsi="Calibri" w:cs="Calibri"/>
        </w:rPr>
        <w:t>termomo</w:t>
      </w:r>
      <w:r>
        <w:rPr>
          <w:rFonts w:ascii="Calibri" w:hAnsi="Calibri" w:cs="Calibri"/>
        </w:rPr>
        <w:t xml:space="preserve">dernizację przegród budowlanych </w:t>
      </w:r>
      <w:r w:rsidRPr="004C5FA7">
        <w:rPr>
          <w:rFonts w:ascii="Calibri" w:hAnsi="Calibri" w:cs="Calibri"/>
          <w:color w:val="FF0000"/>
        </w:rPr>
        <w:t>(limit d</w:t>
      </w:r>
      <w:r w:rsidRPr="004C5FA7">
        <w:rPr>
          <w:rFonts w:ascii="Calibri" w:hAnsi="Calibri" w:cs="Calibri"/>
          <w:color w:val="FF0000"/>
        </w:rPr>
        <w:t>o 25% wydatków kwalifikowalnych</w:t>
      </w:r>
      <w:r w:rsidRPr="004C5FA7">
        <w:rPr>
          <w:rFonts w:ascii="Calibri" w:hAnsi="Calibri" w:cs="Calibri"/>
          <w:color w:val="FF0000"/>
        </w:rPr>
        <w:t>)</w:t>
      </w:r>
    </w:p>
    <w:p w:rsidR="004C5FA7" w:rsidRDefault="004C5FA7" w:rsidP="004C5FA7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color w:val="FF0000"/>
        </w:rPr>
      </w:pPr>
      <w:r w:rsidRPr="0004050B">
        <w:rPr>
          <w:rFonts w:ascii="Calibri" w:hAnsi="Calibri" w:cs="Calibri"/>
        </w:rPr>
        <w:t>wykonanie (budowę, przebudowę, rozbudowę) wewnętrznych instalacji c.o. i c.w.u. w budynku</w:t>
      </w:r>
      <w:r>
        <w:rPr>
          <w:rFonts w:ascii="Calibri" w:hAnsi="Calibri" w:cs="Calibri"/>
        </w:rPr>
        <w:t xml:space="preserve"> </w:t>
      </w:r>
      <w:r w:rsidRPr="004C5FA7">
        <w:rPr>
          <w:rFonts w:ascii="Calibri" w:hAnsi="Calibri" w:cs="Calibri"/>
          <w:color w:val="FF0000"/>
        </w:rPr>
        <w:t>(limit do 25% wydatków kwalifikowalnych)</w:t>
      </w:r>
      <w:r>
        <w:rPr>
          <w:rFonts w:ascii="Calibri" w:hAnsi="Calibri" w:cs="Calibri"/>
          <w:color w:val="FF0000"/>
        </w:rPr>
        <w:t>,</w:t>
      </w:r>
    </w:p>
    <w:p w:rsidR="004C5FA7" w:rsidRPr="00F005E2" w:rsidRDefault="004C5FA7" w:rsidP="004C5FA7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F005E2">
        <w:rPr>
          <w:rFonts w:ascii="Calibri" w:hAnsi="Calibri" w:cs="Calibri"/>
        </w:rPr>
        <w:t>prace remontowe (np. naprawa ścian po likwidacji pieców, wykuć pod przewody instalacji c.o., c.w.u.), związane z przywróceniem podstawowego standardu lokali po wykonaniu zmiany źródła ciepła (np. wygładzenie</w:t>
      </w:r>
      <w:r>
        <w:rPr>
          <w:rFonts w:ascii="Calibri" w:hAnsi="Calibri" w:cs="Calibri"/>
        </w:rPr>
        <w:t xml:space="preserve"> ściany i pomalowanie na biało) - </w:t>
      </w:r>
      <w:r w:rsidRPr="004C5FA7">
        <w:rPr>
          <w:rFonts w:ascii="Calibri" w:hAnsi="Calibri" w:cs="Calibri"/>
          <w:color w:val="FF0000"/>
        </w:rPr>
        <w:t>(limit do 25% wydatków kwalifikowalnych)</w:t>
      </w:r>
    </w:p>
    <w:p w:rsidR="004C5FA7" w:rsidRDefault="004C5FA7" w:rsidP="004C5FA7">
      <w:pPr>
        <w:spacing w:after="0" w:line="240" w:lineRule="auto"/>
        <w:rPr>
          <w:rFonts w:ascii="Calibri" w:hAnsi="Calibri" w:cs="Calibri"/>
          <w:color w:val="FF0000"/>
        </w:rPr>
      </w:pPr>
    </w:p>
    <w:p w:rsidR="004C5FA7" w:rsidRDefault="004C5FA7" w:rsidP="004C5FA7">
      <w:pPr>
        <w:spacing w:after="0" w:line="240" w:lineRule="auto"/>
        <w:rPr>
          <w:rFonts w:ascii="Calibri" w:hAnsi="Calibri" w:cs="Calibri"/>
          <w:b/>
        </w:rPr>
      </w:pPr>
      <w:r w:rsidRPr="004C5FA7">
        <w:rPr>
          <w:rFonts w:ascii="Calibri" w:hAnsi="Calibri" w:cs="Calibri"/>
          <w:b/>
        </w:rPr>
        <w:t>Projekt obecnie jest w trakcie oceny w Urzędzie Marszałkowskim.  Planowany termin podpisania umowy to grudzień tego roku.</w:t>
      </w:r>
    </w:p>
    <w:p w:rsidR="004C5FA7" w:rsidRDefault="004C5FA7" w:rsidP="004C5FA7">
      <w:pPr>
        <w:spacing w:after="0" w:line="240" w:lineRule="auto"/>
        <w:rPr>
          <w:rFonts w:ascii="Calibri" w:hAnsi="Calibri" w:cs="Calibri"/>
          <w:b/>
        </w:rPr>
      </w:pPr>
    </w:p>
    <w:p w:rsidR="004C5FA7" w:rsidRPr="00A62A0B" w:rsidRDefault="004C5FA7" w:rsidP="004C5FA7">
      <w:pPr>
        <w:spacing w:after="0" w:line="240" w:lineRule="auto"/>
        <w:rPr>
          <w:rFonts w:ascii="Calibri" w:hAnsi="Calibri" w:cs="Calibri"/>
          <w:b/>
          <w:u w:val="single"/>
        </w:rPr>
      </w:pPr>
      <w:r w:rsidRPr="00A62A0B">
        <w:rPr>
          <w:rFonts w:ascii="Calibri" w:hAnsi="Calibri" w:cs="Calibri"/>
          <w:b/>
          <w:u w:val="single"/>
        </w:rPr>
        <w:t>Planowane rezultaty  projektu to m.in.</w:t>
      </w:r>
    </w:p>
    <w:p w:rsidR="004C5FA7" w:rsidRPr="00A62A0B" w:rsidRDefault="004C5FA7" w:rsidP="00A62A0B">
      <w:pPr>
        <w:pStyle w:val="Akapitzlist"/>
        <w:numPr>
          <w:ilvl w:val="0"/>
          <w:numId w:val="14"/>
        </w:numPr>
        <w:rPr>
          <w:b/>
        </w:rPr>
      </w:pPr>
      <w:r w:rsidRPr="00A62A0B">
        <w:t xml:space="preserve">Szacowany roczny spadek emisji gazów cieplarnianych </w:t>
      </w:r>
      <w:r w:rsidR="00A62A0B" w:rsidRPr="00A62A0B">
        <w:t>ok.</w:t>
      </w:r>
      <w:r w:rsidRPr="00A62A0B">
        <w:t xml:space="preserve"> </w:t>
      </w:r>
      <w:r w:rsidR="00A62A0B" w:rsidRPr="00A62A0B">
        <w:rPr>
          <w:b/>
        </w:rPr>
        <w:t>34 713 ton równoważnika CO2/rok</w:t>
      </w:r>
    </w:p>
    <w:p w:rsidR="00A62A0B" w:rsidRPr="00A62A0B" w:rsidRDefault="00A62A0B" w:rsidP="00A62A0B">
      <w:pPr>
        <w:pStyle w:val="Akapitzlist"/>
        <w:numPr>
          <w:ilvl w:val="0"/>
          <w:numId w:val="14"/>
        </w:numPr>
      </w:pPr>
      <w:r w:rsidRPr="00A62A0B">
        <w:t xml:space="preserve">Szacowany roczny spadek emisji PM-10 [kg/rok] </w:t>
      </w:r>
      <w:r>
        <w:t>–</w:t>
      </w:r>
      <w:r w:rsidRPr="00A62A0B">
        <w:t xml:space="preserve"> </w:t>
      </w:r>
      <w:r>
        <w:t xml:space="preserve">ok. </w:t>
      </w:r>
      <w:r w:rsidRPr="00A62A0B">
        <w:rPr>
          <w:b/>
        </w:rPr>
        <w:t>252 749 kg/rok</w:t>
      </w:r>
    </w:p>
    <w:p w:rsidR="00A62A0B" w:rsidRPr="00A62A0B" w:rsidRDefault="00A62A0B" w:rsidP="00A62A0B">
      <w:pPr>
        <w:pStyle w:val="Akapitzlist"/>
        <w:numPr>
          <w:ilvl w:val="0"/>
          <w:numId w:val="14"/>
        </w:numPr>
      </w:pPr>
      <w:r>
        <w:t>Łączna l</w:t>
      </w:r>
      <w:r w:rsidRPr="00A62A0B">
        <w:t>iczba gospodarstw domowych, które będą korzystać z efektów projektu</w:t>
      </w:r>
      <w:r>
        <w:t xml:space="preserve"> –</w:t>
      </w:r>
      <w:r w:rsidRPr="00A62A0B">
        <w:rPr>
          <w:b/>
        </w:rPr>
        <w:t xml:space="preserve"> 4353</w:t>
      </w:r>
      <w:r>
        <w:t xml:space="preserve"> </w:t>
      </w:r>
    </w:p>
    <w:p w:rsidR="00A62A0B" w:rsidRPr="004C5FA7" w:rsidRDefault="00A62A0B" w:rsidP="004C5FA7">
      <w:pPr>
        <w:pStyle w:val="NormalnyWeb"/>
        <w:spacing w:before="0" w:beforeAutospacing="0" w:after="240" w:afterAutospacing="0" w:line="259" w:lineRule="auto"/>
        <w:rPr>
          <w:rFonts w:ascii="Arial" w:hAnsi="Arial" w:cs="Arial"/>
          <w:i/>
          <w:sz w:val="20"/>
          <w:szCs w:val="20"/>
        </w:rPr>
      </w:pPr>
    </w:p>
    <w:p w:rsidR="004C5FA7" w:rsidRPr="004C5FA7" w:rsidRDefault="004C5FA7" w:rsidP="004C5FA7">
      <w:pPr>
        <w:spacing w:after="0" w:line="240" w:lineRule="auto"/>
        <w:rPr>
          <w:rFonts w:ascii="Calibri" w:hAnsi="Calibri" w:cs="Calibri"/>
          <w:b/>
        </w:rPr>
      </w:pPr>
    </w:p>
    <w:p w:rsidR="004C5FA7" w:rsidRPr="004C5FA7" w:rsidRDefault="004C5FA7" w:rsidP="004C5FA7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FF0000"/>
        </w:rPr>
      </w:pPr>
    </w:p>
    <w:p w:rsidR="004C5FA7" w:rsidRDefault="004C5FA7" w:rsidP="004C5FA7">
      <w:pPr>
        <w:pStyle w:val="Akapitzlist"/>
        <w:spacing w:after="0" w:line="240" w:lineRule="auto"/>
        <w:rPr>
          <w:rFonts w:ascii="Calibri" w:hAnsi="Calibri" w:cs="Calibri"/>
        </w:rPr>
      </w:pPr>
    </w:p>
    <w:p w:rsidR="00CE5D5E" w:rsidRDefault="004C5FA7" w:rsidP="00CE5D5E">
      <w:pPr>
        <w:rPr>
          <w:rFonts w:ascii="Calibri" w:hAnsi="Calibri" w:cs="Calibri"/>
        </w:rPr>
      </w:pPr>
      <w:r>
        <w:t xml:space="preserve">2. Projekt pn. </w:t>
      </w:r>
      <w:r w:rsidRPr="00997ED2">
        <w:rPr>
          <w:rFonts w:ascii="Calibri" w:hAnsi="Calibri" w:cs="Calibri"/>
          <w:i/>
          <w:sz w:val="24"/>
        </w:rPr>
        <w:t>„Instalacja kotłów na paliwa stałe w gospodarstwach domowych – projekt parasolowy”</w:t>
      </w:r>
      <w:r w:rsidRPr="00997ED2">
        <w:rPr>
          <w:rFonts w:ascii="Calibri" w:hAnsi="Calibri" w:cs="Calibri"/>
          <w:i/>
          <w:sz w:val="24"/>
        </w:rPr>
        <w:t xml:space="preserve">  </w:t>
      </w:r>
      <w:r>
        <w:rPr>
          <w:rFonts w:ascii="Calibri" w:hAnsi="Calibri" w:cs="Calibri"/>
          <w:i/>
        </w:rPr>
        <w:t xml:space="preserve">- </w:t>
      </w:r>
      <w:r>
        <w:rPr>
          <w:rFonts w:ascii="Calibri" w:hAnsi="Calibri" w:cs="Calibri"/>
        </w:rPr>
        <w:t>p</w:t>
      </w:r>
      <w:r w:rsidRPr="004C5FA7">
        <w:rPr>
          <w:rFonts w:ascii="Calibri" w:hAnsi="Calibri" w:cs="Calibri"/>
        </w:rPr>
        <w:t>rojekt w ramach RPO WP 2014-2020</w:t>
      </w:r>
      <w:r>
        <w:rPr>
          <w:rFonts w:ascii="Calibri" w:hAnsi="Calibri" w:cs="Calibri"/>
        </w:rPr>
        <w:t xml:space="preserve">, </w:t>
      </w:r>
      <w:r w:rsidRPr="004C5FA7">
        <w:rPr>
          <w:rFonts w:ascii="Calibri" w:hAnsi="Calibri" w:cs="Calibri"/>
        </w:rPr>
        <w:t>Poddziałanie 3.3.2 Redukcja emisji</w:t>
      </w:r>
      <w:r>
        <w:rPr>
          <w:rFonts w:ascii="Calibri" w:hAnsi="Calibri" w:cs="Calibri"/>
        </w:rPr>
        <w:t>. Jest to projekt w trybie konkursowym.</w:t>
      </w:r>
    </w:p>
    <w:p w:rsidR="00A62A0B" w:rsidRDefault="004C5FA7" w:rsidP="004C5FA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Całkowita wartość projektu: </w:t>
      </w:r>
      <w:r w:rsidR="00A62A0B" w:rsidRPr="00A62A0B">
        <w:rPr>
          <w:rFonts w:ascii="Calibri" w:hAnsi="Calibri" w:cs="Calibri"/>
          <w:b/>
          <w:bCs/>
        </w:rPr>
        <w:t xml:space="preserve">6 336 880,80 zł </w:t>
      </w:r>
    </w:p>
    <w:p w:rsidR="004C5FA7" w:rsidRDefault="004C5FA7" w:rsidP="004C5FA7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Dofinansowanie: </w:t>
      </w:r>
      <w:r w:rsidR="006F4A69" w:rsidRPr="006F4A69">
        <w:rPr>
          <w:rFonts w:ascii="Calibri" w:hAnsi="Calibri" w:cs="Calibri"/>
          <w:b/>
        </w:rPr>
        <w:t>4 952 916,02 zł</w:t>
      </w:r>
    </w:p>
    <w:p w:rsidR="006F4A69" w:rsidRPr="006F4A69" w:rsidRDefault="006F4A69" w:rsidP="006F4A69">
      <w:pPr>
        <w:rPr>
          <w:b/>
        </w:rPr>
      </w:pPr>
      <w:r w:rsidRPr="006F4A69">
        <w:rPr>
          <w:b/>
        </w:rPr>
        <w:t>Zakłada się, że w ramach projektu zostanie:</w:t>
      </w:r>
    </w:p>
    <w:p w:rsidR="006F4A69" w:rsidRDefault="006F4A69" w:rsidP="004C5F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Zamontowane </w:t>
      </w:r>
      <w:r w:rsidRPr="006F4A69">
        <w:rPr>
          <w:rFonts w:ascii="Calibri" w:hAnsi="Calibri" w:cs="Calibri"/>
          <w:highlight w:val="green"/>
        </w:rPr>
        <w:t>272 nowoczesnych kotłów na ekogroszek z automatycznym zasypem paliwa</w:t>
      </w:r>
      <w:r>
        <w:rPr>
          <w:rFonts w:ascii="Calibri" w:hAnsi="Calibri" w:cs="Calibri"/>
        </w:rPr>
        <w:t xml:space="preserve">, z czego </w:t>
      </w:r>
      <w:r w:rsidRPr="006F4A69">
        <w:rPr>
          <w:rFonts w:ascii="Calibri" w:hAnsi="Calibri" w:cs="Calibri"/>
          <w:highlight w:val="yellow"/>
        </w:rPr>
        <w:t>100 w Rzeszowie</w:t>
      </w:r>
    </w:p>
    <w:p w:rsidR="006F4A69" w:rsidRDefault="006F4A69" w:rsidP="00997ED2">
      <w:pPr>
        <w:jc w:val="both"/>
        <w:rPr>
          <w:rFonts w:ascii="Calibri" w:hAnsi="Calibri" w:cs="Calibri"/>
        </w:rPr>
      </w:pPr>
      <w:r w:rsidRPr="00997ED2">
        <w:rPr>
          <w:rFonts w:ascii="Calibri" w:hAnsi="Calibri" w:cs="Calibri"/>
          <w:highlight w:val="green"/>
        </w:rPr>
        <w:t>W projekcie biorą udział te same Gminy. W przypadku otrzymania dofinansowania planuje się jednolitą kampanie promocyjną i wspólny nabór Mieszkańców dla</w:t>
      </w:r>
      <w:r w:rsidR="00997ED2">
        <w:rPr>
          <w:rFonts w:ascii="Calibri" w:hAnsi="Calibri" w:cs="Calibri"/>
          <w:highlight w:val="green"/>
        </w:rPr>
        <w:t xml:space="preserve"> obydwu projektów, tak aby osoba</w:t>
      </w:r>
      <w:r w:rsidRPr="00997ED2">
        <w:rPr>
          <w:rFonts w:ascii="Calibri" w:hAnsi="Calibri" w:cs="Calibri"/>
          <w:highlight w:val="green"/>
        </w:rPr>
        <w:t xml:space="preserve"> planująca wymianę dotychczasowego źródła ciepła na bardziej efektywne miała pełen wachlarz produktów do wyboru.</w:t>
      </w:r>
    </w:p>
    <w:p w:rsidR="006F4A69" w:rsidRDefault="00997ED2" w:rsidP="004C5FA7">
      <w:pPr>
        <w:rPr>
          <w:rFonts w:ascii="Calibri" w:hAnsi="Calibri" w:cs="Calibri"/>
        </w:rPr>
      </w:pPr>
      <w:r>
        <w:rPr>
          <w:rFonts w:ascii="Calibri" w:hAnsi="Calibri" w:cs="Calibri"/>
        </w:rPr>
        <w:t>Zakres działań, towarzyszących</w:t>
      </w:r>
      <w:r w:rsidR="006F4A69">
        <w:rPr>
          <w:rFonts w:ascii="Calibri" w:hAnsi="Calibri" w:cs="Calibri"/>
        </w:rPr>
        <w:t>, które można wykonać w ramach tego projektu jest tożsamy jak powyżej.</w:t>
      </w:r>
    </w:p>
    <w:p w:rsidR="00997ED2" w:rsidRPr="00A62A0B" w:rsidRDefault="00997ED2" w:rsidP="00997ED2">
      <w:pPr>
        <w:spacing w:after="0" w:line="240" w:lineRule="auto"/>
        <w:rPr>
          <w:rFonts w:ascii="Calibri" w:hAnsi="Calibri" w:cs="Calibri"/>
          <w:b/>
          <w:u w:val="single"/>
        </w:rPr>
      </w:pPr>
      <w:r w:rsidRPr="00A62A0B">
        <w:rPr>
          <w:rFonts w:ascii="Calibri" w:hAnsi="Calibri" w:cs="Calibri"/>
          <w:b/>
          <w:u w:val="single"/>
        </w:rPr>
        <w:t>Planowane rezultaty  projektu to m.in.</w:t>
      </w:r>
    </w:p>
    <w:p w:rsidR="00997ED2" w:rsidRPr="00A62A0B" w:rsidRDefault="00997ED2" w:rsidP="00997ED2">
      <w:pPr>
        <w:pStyle w:val="Akapitzlist"/>
        <w:numPr>
          <w:ilvl w:val="0"/>
          <w:numId w:val="15"/>
        </w:numPr>
        <w:rPr>
          <w:b/>
        </w:rPr>
      </w:pPr>
      <w:r w:rsidRPr="00A62A0B">
        <w:t xml:space="preserve">Szacowany roczny spadek emisji gazów cieplarnianych ok. </w:t>
      </w:r>
      <w:r w:rsidRPr="00997ED2">
        <w:rPr>
          <w:b/>
        </w:rPr>
        <w:t>2 336</w:t>
      </w:r>
      <w:r w:rsidRPr="00A62A0B">
        <w:rPr>
          <w:b/>
        </w:rPr>
        <w:t xml:space="preserve"> ton równoważnika CO2/rok</w:t>
      </w:r>
    </w:p>
    <w:p w:rsidR="00997ED2" w:rsidRPr="00A62A0B" w:rsidRDefault="00997ED2" w:rsidP="00997ED2">
      <w:pPr>
        <w:pStyle w:val="Akapitzlist"/>
        <w:numPr>
          <w:ilvl w:val="0"/>
          <w:numId w:val="15"/>
        </w:numPr>
      </w:pPr>
      <w:r w:rsidRPr="00A62A0B">
        <w:t xml:space="preserve">Szacowany roczny spadek emisji PM-10 [kg/rok] </w:t>
      </w:r>
      <w:r>
        <w:t>–</w:t>
      </w:r>
      <w:r w:rsidRPr="00A62A0B">
        <w:t xml:space="preserve"> </w:t>
      </w:r>
      <w:r>
        <w:t xml:space="preserve">ok. </w:t>
      </w:r>
      <w:r w:rsidRPr="00997ED2">
        <w:rPr>
          <w:b/>
        </w:rPr>
        <w:t>25</w:t>
      </w:r>
      <w:r w:rsidRPr="00997ED2">
        <w:rPr>
          <w:b/>
        </w:rPr>
        <w:t> </w:t>
      </w:r>
      <w:r w:rsidRPr="00997ED2">
        <w:rPr>
          <w:b/>
        </w:rPr>
        <w:t>785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62A0B">
        <w:rPr>
          <w:b/>
        </w:rPr>
        <w:t>kg/rok</w:t>
      </w:r>
    </w:p>
    <w:p w:rsidR="00997ED2" w:rsidRPr="00A62A0B" w:rsidRDefault="00997ED2" w:rsidP="00997ED2">
      <w:pPr>
        <w:pStyle w:val="Akapitzlist"/>
        <w:numPr>
          <w:ilvl w:val="0"/>
          <w:numId w:val="15"/>
        </w:numPr>
      </w:pPr>
      <w:r>
        <w:t>Łączna l</w:t>
      </w:r>
      <w:r w:rsidRPr="00A62A0B">
        <w:t>iczba gospodarstw domowych, które będą korzystać z efektów projektu</w:t>
      </w:r>
      <w:r>
        <w:t xml:space="preserve"> –</w:t>
      </w:r>
      <w:r>
        <w:rPr>
          <w:b/>
        </w:rPr>
        <w:t xml:space="preserve"> 272</w:t>
      </w:r>
    </w:p>
    <w:p w:rsidR="00997ED2" w:rsidRPr="007C0B43" w:rsidRDefault="00997ED2" w:rsidP="00CF1E15">
      <w:pPr>
        <w:rPr>
          <w:b/>
          <w:sz w:val="28"/>
        </w:rPr>
      </w:pPr>
      <w:r w:rsidRPr="007C0B43">
        <w:rPr>
          <w:b/>
          <w:sz w:val="28"/>
        </w:rPr>
        <w:br w:type="column"/>
      </w:r>
      <w:r w:rsidRPr="007C0B43">
        <w:rPr>
          <w:b/>
          <w:sz w:val="28"/>
        </w:rPr>
        <w:lastRenderedPageBreak/>
        <w:t>PROJEKTY Z ZAKREU ODNAWIALNYCH ŹRÓDEŁ ENERGII</w:t>
      </w:r>
    </w:p>
    <w:p w:rsidR="00997ED2" w:rsidRDefault="00997ED2" w:rsidP="00CF1E15">
      <w:r>
        <w:t xml:space="preserve">1. Projekt pn. </w:t>
      </w:r>
      <w:r w:rsidRPr="007C0B43">
        <w:rPr>
          <w:i/>
          <w:sz w:val="24"/>
        </w:rPr>
        <w:t>„Zwiększenie udziału energii ze źródeł odnawialnych na terenie ROF”</w:t>
      </w:r>
    </w:p>
    <w:p w:rsidR="00997ED2" w:rsidRDefault="00997ED2" w:rsidP="00CF1E15">
      <w:r>
        <w:t>W ramach projektu montowane są instalacje fotowoltaiczne</w:t>
      </w:r>
      <w:r w:rsidR="007C0B43">
        <w:t xml:space="preserve"> </w:t>
      </w:r>
      <w:r w:rsidR="007C0B43" w:rsidRPr="007C0B43">
        <w:rPr>
          <w:highlight w:val="green"/>
        </w:rPr>
        <w:t>dla</w:t>
      </w:r>
      <w:r w:rsidRPr="007C0B43">
        <w:rPr>
          <w:highlight w:val="green"/>
        </w:rPr>
        <w:t xml:space="preserve"> gminnych </w:t>
      </w:r>
      <w:r w:rsidR="007C0B43" w:rsidRPr="007C0B43">
        <w:rPr>
          <w:highlight w:val="green"/>
        </w:rPr>
        <w:t>obiektów</w:t>
      </w:r>
      <w:r w:rsidRPr="007C0B43">
        <w:rPr>
          <w:highlight w:val="green"/>
        </w:rPr>
        <w:t xml:space="preserve"> użyteczności publicznej</w:t>
      </w:r>
      <w:r>
        <w:t xml:space="preserve"> tj. </w:t>
      </w:r>
      <w:r w:rsidR="007C0B43">
        <w:t xml:space="preserve"> m.in. w </w:t>
      </w:r>
      <w:r>
        <w:t xml:space="preserve">szkołach, przedszkolach, żłobkach,  </w:t>
      </w:r>
      <w:r w:rsidR="007C0B43">
        <w:t xml:space="preserve">stacjach uzdatniania wody oraz dla </w:t>
      </w:r>
      <w:r w:rsidR="007C0B43" w:rsidRPr="007C0B43">
        <w:rPr>
          <w:highlight w:val="green"/>
        </w:rPr>
        <w:t>obiektów należący do spółek gminnych</w:t>
      </w:r>
      <w:r w:rsidR="007C0B43">
        <w:t>.</w:t>
      </w:r>
    </w:p>
    <w:p w:rsidR="007C0B43" w:rsidRDefault="007C0B43" w:rsidP="00CF1E15">
      <w:pPr>
        <w:rPr>
          <w:b/>
        </w:rPr>
      </w:pPr>
      <w:r w:rsidRPr="007C0B43">
        <w:t>Łączna kwota dofinansowania to ok</w:t>
      </w:r>
      <w:r w:rsidRPr="007C0B43">
        <w:rPr>
          <w:b/>
        </w:rPr>
        <w:t>. 22 857 966 zł</w:t>
      </w:r>
      <w:r>
        <w:rPr>
          <w:b/>
        </w:rPr>
        <w:t xml:space="preserve"> dla wszystkich III etapów.</w:t>
      </w:r>
    </w:p>
    <w:p w:rsidR="007C0B43" w:rsidRDefault="007C0B43" w:rsidP="00CF1E15">
      <w:pPr>
        <w:rPr>
          <w:b/>
        </w:rPr>
      </w:pPr>
      <w:r>
        <w:rPr>
          <w:b/>
        </w:rPr>
        <w:t xml:space="preserve">Łącznie w instalacje w ramach tego projektu podczas III etapów </w:t>
      </w:r>
      <w:r w:rsidRPr="007C0B43">
        <w:rPr>
          <w:b/>
          <w:highlight w:val="green"/>
        </w:rPr>
        <w:t>wyposażone zostanie 153 obiekty</w:t>
      </w:r>
      <w:r w:rsidRPr="007C0B43">
        <w:rPr>
          <w:b/>
        </w:rPr>
        <w:t xml:space="preserve">, w tym </w:t>
      </w:r>
      <w:r w:rsidRPr="007C0B43">
        <w:rPr>
          <w:b/>
          <w:highlight w:val="yellow"/>
        </w:rPr>
        <w:t>74 należące go Miasta Rzeszowa lub jego spółek</w:t>
      </w:r>
      <w:r>
        <w:rPr>
          <w:b/>
        </w:rPr>
        <w:t>.</w:t>
      </w:r>
    </w:p>
    <w:p w:rsidR="00B74395" w:rsidRPr="00B74395" w:rsidRDefault="00B74395" w:rsidP="00CF1E15">
      <w:r w:rsidRPr="00B74395">
        <w:t>Obecnie montaż instalacji w ramach Etapu I dobiega końca, zaś projekty w Etapie II i Etapie III są w trakcie oceny w Urzędzie Marszałkowskim.</w:t>
      </w:r>
    </w:p>
    <w:p w:rsidR="00B74395" w:rsidRPr="00B74395" w:rsidRDefault="00B74395" w:rsidP="00CF1E15">
      <w:r w:rsidRPr="00B74395">
        <w:t>Planowane zakończenie całości zadań to IV kw. 2020.</w:t>
      </w:r>
    </w:p>
    <w:p w:rsidR="00B74395" w:rsidRPr="00B74395" w:rsidRDefault="00B74395" w:rsidP="00B74395">
      <w:pPr>
        <w:rPr>
          <w:b/>
          <w:u w:val="single"/>
        </w:rPr>
      </w:pPr>
      <w:r w:rsidRPr="00B74395">
        <w:rPr>
          <w:b/>
          <w:u w:val="single"/>
        </w:rPr>
        <w:t xml:space="preserve">Rezultatem projektu będzie: </w:t>
      </w:r>
    </w:p>
    <w:p w:rsidR="00B74395" w:rsidRPr="00B74395" w:rsidRDefault="00B74395" w:rsidP="00B74395">
      <w:r w:rsidRPr="00B74395">
        <w:t xml:space="preserve">Produkcja energii elektrycznej z nowo wybudowanych/nowych mocy wytwórczych instalacji wykorzystujących </w:t>
      </w:r>
      <w:r w:rsidR="002A46FD">
        <w:t xml:space="preserve">OZE </w:t>
      </w:r>
      <w:r w:rsidRPr="00B74395">
        <w:t xml:space="preserve">– </w:t>
      </w:r>
      <w:r w:rsidRPr="00B74395">
        <w:rPr>
          <w:b/>
        </w:rPr>
        <w:t xml:space="preserve">około 3 400 </w:t>
      </w:r>
      <w:proofErr w:type="spellStart"/>
      <w:r w:rsidRPr="00B74395">
        <w:rPr>
          <w:b/>
        </w:rPr>
        <w:t>MWe</w:t>
      </w:r>
      <w:proofErr w:type="spellEnd"/>
      <w:r w:rsidRPr="00B74395">
        <w:rPr>
          <w:b/>
        </w:rPr>
        <w:t>/rok</w:t>
      </w:r>
      <w:r w:rsidRPr="00B74395">
        <w:t xml:space="preserve"> </w:t>
      </w:r>
      <w:r w:rsidRPr="00B74395">
        <w:tab/>
      </w:r>
    </w:p>
    <w:p w:rsidR="00B74395" w:rsidRDefault="00B74395" w:rsidP="00B74395">
      <w:pPr>
        <w:pBdr>
          <w:bottom w:val="single" w:sz="12" w:space="1" w:color="auto"/>
        </w:pBdr>
        <w:rPr>
          <w:b/>
        </w:rPr>
      </w:pPr>
      <w:r w:rsidRPr="00B74395">
        <w:t>Szacowany roczny spadek emisji gazów cieplarnianych</w:t>
      </w:r>
      <w:r w:rsidRPr="00B74395">
        <w:t xml:space="preserve"> </w:t>
      </w:r>
      <w:r w:rsidRPr="00B74395">
        <w:rPr>
          <w:b/>
        </w:rPr>
        <w:t xml:space="preserve">to około 1 700 ton </w:t>
      </w:r>
      <w:r w:rsidRPr="00B74395">
        <w:rPr>
          <w:b/>
        </w:rPr>
        <w:t>równoważnika CO2/rok</w:t>
      </w:r>
    </w:p>
    <w:p w:rsidR="00B74395" w:rsidRDefault="00B74395" w:rsidP="00B74395"/>
    <w:p w:rsidR="00B74395" w:rsidRDefault="00B74395" w:rsidP="00B74395">
      <w:pPr>
        <w:rPr>
          <w:sz w:val="24"/>
        </w:rPr>
      </w:pPr>
      <w:r>
        <w:t xml:space="preserve">2. Projekt pn. </w:t>
      </w:r>
      <w:r w:rsidRPr="00B74395">
        <w:rPr>
          <w:i/>
          <w:sz w:val="24"/>
        </w:rPr>
        <w:t>„Wsparcie rozwoju OZE na terenie ROF – projekt parasolowy”</w:t>
      </w:r>
      <w:r>
        <w:rPr>
          <w:sz w:val="24"/>
        </w:rPr>
        <w:t xml:space="preserve"> </w:t>
      </w:r>
    </w:p>
    <w:p w:rsidR="002A46FD" w:rsidRPr="002A46FD" w:rsidRDefault="002A46FD" w:rsidP="00B74395">
      <w:r w:rsidRPr="002A46FD">
        <w:t>W ramach projektu montowane będą instalacje fotowoltaiczne u indywidulanych odbiorców.</w:t>
      </w:r>
    </w:p>
    <w:p w:rsidR="002A46FD" w:rsidRPr="002A46FD" w:rsidRDefault="002A46FD" w:rsidP="00B74395">
      <w:r w:rsidRPr="002A46FD">
        <w:t xml:space="preserve">Projekt zakładał montaż  </w:t>
      </w:r>
      <w:r w:rsidRPr="002A46FD">
        <w:rPr>
          <w:highlight w:val="cyan"/>
        </w:rPr>
        <w:t>2796 instalacji</w:t>
      </w:r>
      <w:r w:rsidRPr="002A46FD">
        <w:t xml:space="preserve">. </w:t>
      </w:r>
      <w:r w:rsidRPr="002A46FD">
        <w:rPr>
          <w:highlight w:val="cyan"/>
        </w:rPr>
        <w:t>Liczba złożonych wniosków to</w:t>
      </w:r>
      <w:r w:rsidRPr="002A46FD">
        <w:t xml:space="preserve"> </w:t>
      </w:r>
      <w:r w:rsidRPr="002A46FD">
        <w:rPr>
          <w:highlight w:val="cyan"/>
        </w:rPr>
        <w:t>2 933</w:t>
      </w:r>
      <w:r w:rsidRPr="002A46FD">
        <w:t xml:space="preserve">, co oznacza, że  137 osób czeka na liście rezerwowej. Po podpisaniu umowy z Wykonawcą, Listy podstawowa i rezerwowa zostaną zaktualizowane w oparciu o oszczędności w projekcie – więcej osób będzie mogło otrzymać dofinansowanie. </w:t>
      </w:r>
      <w:r w:rsidR="006E77AF">
        <w:t xml:space="preserve"> </w:t>
      </w:r>
      <w:r w:rsidR="006E77AF" w:rsidRPr="006E77AF">
        <w:rPr>
          <w:highlight w:val="yellow"/>
        </w:rPr>
        <w:t>W samym Rzeszowie złożonych zostało ok. 940 wniosków.</w:t>
      </w:r>
      <w:bookmarkStart w:id="0" w:name="_GoBack"/>
      <w:bookmarkEnd w:id="0"/>
    </w:p>
    <w:p w:rsidR="002A46FD" w:rsidRPr="002A46FD" w:rsidRDefault="002A46FD" w:rsidP="00B74395">
      <w:r w:rsidRPr="002A46FD">
        <w:t>Niestety procedura ostatecznego wyłonienia wykonawcy przedłożą się, ze względu na walkę firm o tak duży kontrakt.</w:t>
      </w:r>
    </w:p>
    <w:p w:rsidR="002A46FD" w:rsidRPr="0094598B" w:rsidRDefault="002A46FD" w:rsidP="00B74395">
      <w:r w:rsidRPr="002A46FD">
        <w:t>Rezultaty projektu są analogiczne jak w przypadku projektu powyższego i razem z nim wpływać będą na</w:t>
      </w:r>
      <w:r w:rsidR="0094598B">
        <w:t>:</w:t>
      </w:r>
      <w:r w:rsidRPr="002A46FD">
        <w:t xml:space="preserve"> produkcję energii elektrycznej z nowo wybudowanych/nowych mocy wytwórczych instalacji wykorzystujących OZE - </w:t>
      </w:r>
      <w:r w:rsidRPr="002A46FD">
        <w:rPr>
          <w:b/>
        </w:rPr>
        <w:t xml:space="preserve">6 323,20 </w:t>
      </w:r>
      <w:proofErr w:type="spellStart"/>
      <w:r w:rsidRPr="002A46FD">
        <w:rPr>
          <w:b/>
        </w:rPr>
        <w:t>MWe</w:t>
      </w:r>
      <w:proofErr w:type="spellEnd"/>
      <w:r w:rsidRPr="002A46FD">
        <w:rPr>
          <w:b/>
        </w:rPr>
        <w:t>/rok</w:t>
      </w:r>
      <w:r w:rsidR="0094598B">
        <w:rPr>
          <w:b/>
        </w:rPr>
        <w:t xml:space="preserve"> </w:t>
      </w:r>
      <w:r w:rsidR="0094598B">
        <w:t>oraz s</w:t>
      </w:r>
      <w:r w:rsidR="0094598B" w:rsidRPr="00B74395">
        <w:t xml:space="preserve">zacowany roczny spadek emisji gazów cieplarnianych </w:t>
      </w:r>
      <w:r w:rsidR="0094598B">
        <w:t xml:space="preserve"> - </w:t>
      </w:r>
      <w:r w:rsidR="0094598B" w:rsidRPr="0094598B">
        <w:rPr>
          <w:b/>
        </w:rPr>
        <w:t>5 045,91</w:t>
      </w:r>
      <w:r w:rsidR="0094598B">
        <w:t xml:space="preserve"> </w:t>
      </w:r>
      <w:r w:rsidR="0094598B" w:rsidRPr="00B74395">
        <w:rPr>
          <w:b/>
        </w:rPr>
        <w:t>ton równoważnika CO2/rok</w:t>
      </w:r>
      <w:r w:rsidR="0094598B">
        <w:rPr>
          <w:b/>
        </w:rPr>
        <w:t>.</w:t>
      </w:r>
    </w:p>
    <w:p w:rsidR="002A46FD" w:rsidRPr="00B74395" w:rsidRDefault="002A46FD" w:rsidP="00B74395"/>
    <w:p w:rsidR="00B74395" w:rsidRPr="00B74395" w:rsidRDefault="00B74395" w:rsidP="00B74395">
      <w:r w:rsidRPr="00B74395">
        <w:tab/>
      </w:r>
    </w:p>
    <w:p w:rsidR="007C0B43" w:rsidRDefault="00B74395" w:rsidP="00B74395">
      <w:r w:rsidRPr="00B74395">
        <w:rPr>
          <w:b/>
        </w:rPr>
        <w:tab/>
      </w:r>
    </w:p>
    <w:sectPr w:rsidR="007C0B43" w:rsidSect="005D614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F9"/>
    <w:multiLevelType w:val="hybridMultilevel"/>
    <w:tmpl w:val="3FEC9460"/>
    <w:lvl w:ilvl="0" w:tplc="CE7027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3012A60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C85C18"/>
    <w:multiLevelType w:val="hybridMultilevel"/>
    <w:tmpl w:val="3FEC9460"/>
    <w:lvl w:ilvl="0" w:tplc="CE7027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1F"/>
    <w:multiLevelType w:val="hybridMultilevel"/>
    <w:tmpl w:val="C9AA123C"/>
    <w:lvl w:ilvl="0" w:tplc="A39AE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40492"/>
    <w:multiLevelType w:val="hybridMultilevel"/>
    <w:tmpl w:val="47283086"/>
    <w:lvl w:ilvl="0" w:tplc="02D61BC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06C76"/>
    <w:multiLevelType w:val="hybridMultilevel"/>
    <w:tmpl w:val="7B000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0B"/>
    <w:rsid w:val="00007D40"/>
    <w:rsid w:val="00117AFF"/>
    <w:rsid w:val="00165B97"/>
    <w:rsid w:val="001F1696"/>
    <w:rsid w:val="002A46FD"/>
    <w:rsid w:val="0044250B"/>
    <w:rsid w:val="004C5FA7"/>
    <w:rsid w:val="005D614A"/>
    <w:rsid w:val="006E77AF"/>
    <w:rsid w:val="006F4A69"/>
    <w:rsid w:val="007C0B43"/>
    <w:rsid w:val="0094598B"/>
    <w:rsid w:val="00997ED2"/>
    <w:rsid w:val="00A14BC3"/>
    <w:rsid w:val="00A62A0B"/>
    <w:rsid w:val="00B13FF5"/>
    <w:rsid w:val="00B74395"/>
    <w:rsid w:val="00BA508E"/>
    <w:rsid w:val="00BB4EC7"/>
    <w:rsid w:val="00C11483"/>
    <w:rsid w:val="00CE5D5E"/>
    <w:rsid w:val="00C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7ACD-C1E6-4FED-9842-6DA6B351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96"/>
  </w:style>
  <w:style w:type="paragraph" w:styleId="Nagwek1">
    <w:name w:val="heading 1"/>
    <w:basedOn w:val="Normalny"/>
    <w:next w:val="Normalny"/>
    <w:link w:val="Nagwek1Znak"/>
    <w:uiPriority w:val="9"/>
    <w:qFormat/>
    <w:rsid w:val="001F1696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696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1696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1696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696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1696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1696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1696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1696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F1696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Nagwek1Znak1">
    <w:name w:val="Nagłówek 1 Znak1"/>
    <w:uiPriority w:val="9"/>
    <w:rsid w:val="001F169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1F1696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character" w:customStyle="1" w:styleId="Nagwek2Znak1">
    <w:name w:val="Nagłówek 2 Znak1"/>
    <w:rsid w:val="001F1696"/>
    <w:rPr>
      <w:rFonts w:ascii="Cambria" w:eastAsia="Times New Roman" w:hAnsi="Cambria"/>
      <w:b/>
      <w:bCs/>
      <w:iCs/>
      <w:sz w:val="26"/>
      <w:szCs w:val="28"/>
    </w:rPr>
  </w:style>
  <w:style w:type="character" w:customStyle="1" w:styleId="Nagwek3Znak">
    <w:name w:val="Nagłówek 3 Znak"/>
    <w:link w:val="Nagwek3"/>
    <w:uiPriority w:val="9"/>
    <w:rsid w:val="001F1696"/>
    <w:rPr>
      <w:rFonts w:ascii="Calibri Light" w:eastAsia="SimSun" w:hAnsi="Calibri Light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1F1696"/>
    <w:rPr>
      <w:rFonts w:ascii="Calibri Light" w:eastAsia="SimSun" w:hAnsi="Calibri Light"/>
      <w:b/>
      <w:bCs/>
      <w:i/>
      <w:iCs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1F1696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1F1696"/>
    <w:rPr>
      <w:rFonts w:ascii="Calibri Light" w:eastAsia="SimSun" w:hAnsi="Calibri Light"/>
      <w:color w:val="000000"/>
      <w:sz w:val="56"/>
      <w:szCs w:val="56"/>
    </w:rPr>
  </w:style>
  <w:style w:type="character" w:styleId="Pogrubienie">
    <w:name w:val="Strong"/>
    <w:uiPriority w:val="22"/>
    <w:qFormat/>
    <w:rsid w:val="001F1696"/>
    <w:rPr>
      <w:b/>
      <w:bCs/>
      <w:color w:val="000000"/>
    </w:rPr>
  </w:style>
  <w:style w:type="paragraph" w:styleId="Bezodstpw">
    <w:name w:val="No Spacing"/>
    <w:uiPriority w:val="1"/>
    <w:qFormat/>
    <w:rsid w:val="001F169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1F169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F1696"/>
  </w:style>
  <w:style w:type="paragraph" w:styleId="Cytat">
    <w:name w:val="Quote"/>
    <w:basedOn w:val="Normalny"/>
    <w:next w:val="Normalny"/>
    <w:link w:val="CytatZnak"/>
    <w:uiPriority w:val="29"/>
    <w:qFormat/>
    <w:rsid w:val="001F1696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1F1696"/>
    <w:rPr>
      <w:i/>
      <w:iCs/>
      <w:color w:val="000000"/>
    </w:rPr>
  </w:style>
  <w:style w:type="character" w:styleId="Wyrnienieintensywne">
    <w:name w:val="Intense Emphasis"/>
    <w:uiPriority w:val="21"/>
    <w:qFormat/>
    <w:rsid w:val="001F1696"/>
    <w:rPr>
      <w:b/>
      <w:bCs/>
      <w:i/>
      <w:iCs/>
      <w:caps/>
    </w:rPr>
  </w:style>
  <w:style w:type="character" w:styleId="Tytuksiki">
    <w:name w:val="Book Title"/>
    <w:uiPriority w:val="33"/>
    <w:qFormat/>
    <w:rsid w:val="001F169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1696"/>
    <w:pPr>
      <w:outlineLvl w:val="9"/>
    </w:pPr>
  </w:style>
  <w:style w:type="character" w:customStyle="1" w:styleId="Nagwek5Znak">
    <w:name w:val="Nagłówek 5 Znak"/>
    <w:link w:val="Nagwek5"/>
    <w:uiPriority w:val="9"/>
    <w:semiHidden/>
    <w:rsid w:val="001F1696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1F1696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1F1696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1F1696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F1696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169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696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1F1696"/>
    <w:rPr>
      <w:color w:val="5A5A5A"/>
      <w:spacing w:val="10"/>
    </w:rPr>
  </w:style>
  <w:style w:type="character" w:styleId="Uwydatnienie">
    <w:name w:val="Emphasis"/>
    <w:uiPriority w:val="20"/>
    <w:qFormat/>
    <w:rsid w:val="001F1696"/>
    <w:rPr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169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1F1696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1F1696"/>
    <w:rPr>
      <w:i/>
      <w:iCs/>
      <w:color w:val="404040"/>
    </w:rPr>
  </w:style>
  <w:style w:type="character" w:styleId="Odwoaniedelikatne">
    <w:name w:val="Subtle Reference"/>
    <w:uiPriority w:val="31"/>
    <w:qFormat/>
    <w:rsid w:val="001F169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1F1696"/>
    <w:rPr>
      <w:b/>
      <w:bCs/>
      <w:smallCaps/>
      <w:u w:val="single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4C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4C5F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Ruman</dc:creator>
  <cp:keywords/>
  <dc:description/>
  <cp:lastModifiedBy>Magdalena Ruman</cp:lastModifiedBy>
  <cp:revision>3</cp:revision>
  <dcterms:created xsi:type="dcterms:W3CDTF">2018-11-26T10:18:00Z</dcterms:created>
  <dcterms:modified xsi:type="dcterms:W3CDTF">2018-11-26T12:01:00Z</dcterms:modified>
</cp:coreProperties>
</file>